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66F" w:rsidRPr="007F70AA" w:rsidRDefault="000F066F" w:rsidP="000F066F">
      <w:pPr>
        <w:pStyle w:val="ConsPlusNormal"/>
        <w:spacing w:line="240" w:lineRule="exact"/>
        <w:ind w:left="425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F70AA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D92B27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7F70AA">
        <w:rPr>
          <w:rFonts w:ascii="Times New Roman" w:hAnsi="Times New Roman" w:cs="Times New Roman"/>
          <w:b/>
          <w:sz w:val="24"/>
          <w:szCs w:val="24"/>
        </w:rPr>
        <w:t xml:space="preserve"> к первому разделу</w:t>
      </w:r>
    </w:p>
    <w:p w:rsidR="000F066F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992636" w:rsidRPr="005B3242" w:rsidRDefault="00992636" w:rsidP="009926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r w:rsidR="00785D73">
        <w:rPr>
          <w:rFonts w:ascii="Times New Roman" w:hAnsi="Times New Roman"/>
          <w:b/>
          <w:sz w:val="28"/>
          <w:szCs w:val="28"/>
        </w:rPr>
        <w:t>системы очистки тары</w:t>
      </w:r>
    </w:p>
    <w:p w:rsidR="00992636" w:rsidRDefault="00992636" w:rsidP="00992636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2"/>
        <w:gridCol w:w="5387"/>
      </w:tblGrid>
      <w:tr w:rsidR="00992636" w:rsidRPr="00785D73" w:rsidTr="000275F9">
        <w:trPr>
          <w:trHeight w:val="13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785D73" w:rsidRDefault="00992636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85D73">
              <w:rPr>
                <w:rFonts w:ascii="Times New Roman" w:hAnsi="Times New Roman" w:cs="Times New Roman"/>
                <w:sz w:val="20"/>
              </w:rPr>
              <w:t xml:space="preserve">Наименование предлагаемого товара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36" w:rsidRPr="00785D73" w:rsidRDefault="00992636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85D73">
              <w:rPr>
                <w:rFonts w:ascii="Times New Roman" w:hAnsi="Times New Roman" w:cs="Times New Roman"/>
                <w:sz w:val="20"/>
              </w:rPr>
              <w:t>Наименование, модель, производитель</w:t>
            </w:r>
          </w:p>
        </w:tc>
      </w:tr>
      <w:tr w:rsidR="00992636" w:rsidRPr="00785D73" w:rsidTr="000275F9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85D73" w:rsidRDefault="00992636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85D73">
              <w:rPr>
                <w:rFonts w:ascii="Times New Roman" w:hAnsi="Times New Roman" w:cs="Times New Roman"/>
                <w:sz w:val="20"/>
              </w:rPr>
              <w:t>Описание предлагаемого товара</w:t>
            </w:r>
          </w:p>
        </w:tc>
      </w:tr>
      <w:tr w:rsidR="00992636" w:rsidRPr="00785D73" w:rsidTr="000275F9">
        <w:trPr>
          <w:trHeight w:val="4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85D73" w:rsidRDefault="00992636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85D73">
              <w:rPr>
                <w:rFonts w:ascii="Times New Roman" w:hAnsi="Times New Roman" w:cs="Times New Roman"/>
                <w:sz w:val="20"/>
              </w:rPr>
              <w:t>Требование технического задания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36" w:rsidRPr="00785D73" w:rsidRDefault="00992636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  <w:r w:rsidRPr="00785D73">
              <w:rPr>
                <w:rFonts w:ascii="Times New Roman" w:hAnsi="Times New Roman" w:cs="Times New Roman"/>
                <w:sz w:val="20"/>
              </w:rPr>
              <w:t>Описание предлагаемого товара (заполняется участником)</w:t>
            </w:r>
          </w:p>
        </w:tc>
      </w:tr>
      <w:tr w:rsidR="00785D73" w:rsidRPr="00785D73" w:rsidTr="000C6A77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1.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К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 xml:space="preserve">омплект поставки </w:t>
            </w:r>
          </w:p>
        </w:tc>
      </w:tr>
      <w:tr w:rsidR="00785D73" w:rsidRPr="00785D73" w:rsidTr="00785D73">
        <w:trPr>
          <w:trHeight w:val="15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91" w:firstLine="4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Машину мойки и сушки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7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91" w:firstLine="4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Установку подготовки воздуха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91" w:firstLine="44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Шкаф электрический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0" w:name="_Toc96968153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785D73">
              <w:rPr>
                <w:rFonts w:ascii="Times New Roman" w:hAnsi="Times New Roman" w:cs="Times New Roman"/>
                <w:sz w:val="20"/>
                <w:u w:val="single"/>
              </w:rPr>
              <w:t>.1. Машина мойки и сушки</w:t>
            </w:r>
            <w:bookmarkEnd w:id="0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Машина мойки и сушки барьерного типа для мойки и сушки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бинов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объемом 400, 600 и 1250 литров (максимальный размер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(Д×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Ш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×В) 1400×1200×1900мм), бочек фармацевтического исполнения объемом 100-150 литров установленных в соответствующие адаптеры, оснастки, гибких шлангов оборудования помещений грануляции и таблетирования.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Конструкция с полным отсутствием углов и застойных зон.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Дно камеры и ее поддон имеют наклон к основному стоку.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Тепло- и звукоизоляция от рабочей среды, на всех внешних поверхностях, которые могут быть в контакте с оператором, температура не выше 45 градусов при всех режимах работы.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5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Двери с уплотнителем.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Двери с ручным механизмом открывания и системой блокировки, которая предотвращает одновременное открытие загрузочной и разгрузочной дверей и открытия во время работы мойки.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right="77" w:firstLine="9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Герметичный монтаж «через стену» (грязная/чистая зоны).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7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Смотровые окна в дверях.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9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Внутреннее освещение.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Уровень пола камеры относительно уровня пола помещения позволяет закатывать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бины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колесах без приспособлений и дополнительных усилий.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7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firstLine="9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 оснастка для мойки гибких шлангов внутри и снаружи;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firstLine="9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оснастка для мойки форматных частей и компонентов;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firstLine="9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тележка для размещения и мойки форматных частей и компонентов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3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firstLine="9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тележка для размещения и мойки гибких шлангов;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4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firstLine="9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адаптер для установки бочек.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1" w:name="_Toc96968154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785D73">
              <w:rPr>
                <w:rFonts w:ascii="Times New Roman" w:hAnsi="Times New Roman" w:cs="Times New Roman"/>
                <w:sz w:val="20"/>
                <w:u w:val="single"/>
              </w:rPr>
              <w:t>.2. Установка подготовки воздуха</w:t>
            </w:r>
            <w:bookmarkEnd w:id="1"/>
          </w:p>
        </w:tc>
      </w:tr>
      <w:tr w:rsidR="00785D73" w:rsidRPr="00785D73" w:rsidTr="00785D73">
        <w:trPr>
          <w:trHeight w:val="15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Установка подготовки воздуха состоит: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6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секция фильтра предварительной очистки 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4;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32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нагнетающий вентилятор;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7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секция нагрева (паровая);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секция фильтра промежуточной очистки 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9 (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высокотемпературный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секция фильтра не ниже Н13 (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высокотемпературный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);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27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анемометр для контроля потока воздуха;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систему контроля целостности и эффективности фильтров F9 и H13 с индикацией на блоке установки подготовки воздуха и выводом информации на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Размещение установки подготовки воздуха в помещении технической зоны. Забор воздуха из помещения технической зоны.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Нагрев (при помощи пара) и поддержание заданной температуры воздуха с 20 до 120 градусов в автоматическом режиме в процессе работы посредством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Нагнетающий вентилятор смонтирован на раме, снабженной виброопорами, оборудован контрольным люком и дренажным отверстием. Воздушный поток контролируется и управляется PLC.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Порты для проверки фильтров H13 на целостность и герметичность, либо наличие системы контроля фильтрации на утечку (проскок) частиц.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Установка подготовки воздуха в виде камеры из нержавеющей стали AISI 304, полностью закрытой, термоизолированной, оборудованной смотровыми дверками для обслуживания.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Производительность установки подготовки воздуха не менее 1900 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Теплообменник секции нагрева с трубками из нержавеющей стали AISI 304.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32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6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В комплект поставки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9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набор труб подачи воздуха от установки подготовки воздуха до машины мойки и сушки;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39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9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набор труб отвода воздуха от машины мойки и сушки до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атмосферы.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(запорную, регулирующую и редуцирующую арматуры, клапаны) для подключения трубопровода пара к установке подготовки воздуха в соответствии со схемой подключения предоставленной производителем и согласованной с заказчиком, включая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байпасную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линию.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комплектующие (арматура,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конденсатоотводчики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) для подключения трубопровода отвода конденсата от установки подготовки воздуха в соответствии со схемой подключения предоставленной производителем и согласованной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B7439F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sz w:val="20"/>
                <w:u w:val="single"/>
              </w:rPr>
            </w:pPr>
            <w:bookmarkStart w:id="2" w:name="_Toc96968155"/>
            <w:r>
              <w:rPr>
                <w:rFonts w:ascii="Times New Roman" w:hAnsi="Times New Roman" w:cs="Times New Roman"/>
                <w:sz w:val="20"/>
                <w:u w:val="single"/>
              </w:rPr>
              <w:t>1</w:t>
            </w:r>
            <w:r w:rsidRPr="00785D73">
              <w:rPr>
                <w:rFonts w:ascii="Times New Roman" w:hAnsi="Times New Roman" w:cs="Times New Roman"/>
                <w:sz w:val="20"/>
                <w:u w:val="single"/>
              </w:rPr>
              <w:t>.3. Электрический и пневматический шкаф</w:t>
            </w:r>
            <w:bookmarkEnd w:id="2"/>
          </w:p>
        </w:tc>
      </w:tr>
      <w:tr w:rsidR="00785D73" w:rsidRPr="00785D73" w:rsidTr="00785D73">
        <w:trPr>
          <w:trHeight w:val="10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Электрическое подключение – 380</w:t>
            </w:r>
            <w:proofErr w:type="gramStart"/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785D73">
              <w:rPr>
                <w:rFonts w:ascii="Times New Roman" w:hAnsi="Times New Roman"/>
                <w:sz w:val="20"/>
                <w:szCs w:val="20"/>
              </w:rPr>
              <w:t>, 3ф, 50 Гц.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6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Степень защиты IP55 или выше.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6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Электрические кабели имеют маркировку с номером, в соответствии с электрической схемой.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right="166" w:firstLine="9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Потребление сжатого воздуха не более 500 нм³/час.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 xml:space="preserve">Сжатый </w:t>
            </w:r>
            <w:proofErr w:type="gramStart"/>
            <w:r w:rsidRPr="00785D73">
              <w:rPr>
                <w:rFonts w:ascii="Times New Roman" w:hAnsi="Times New Roman"/>
                <w:sz w:val="20"/>
                <w:szCs w:val="20"/>
              </w:rPr>
              <w:t>воздух</w:t>
            </w:r>
            <w:proofErr w:type="gramEnd"/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контактирующий с продуктом должен пройти финишную фильтрацию фильтрами. Фильтр - абсолютный фильтр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PALL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тип </w:t>
            </w:r>
            <w:proofErr w:type="spellStart"/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Emflop</w:t>
            </w:r>
            <w:proofErr w:type="spellEnd"/>
            <w:r w:rsidRPr="00785D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PFA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Sterile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Air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или аналог с размером пор 0,2 мкм.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6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Давление сжатого  воздуха  на  управление  и  технологию,  не  более 0,6 МПа.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6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6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Датчик давления сжатого воздуха.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6C2158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3" w:name="_Toc87347847"/>
            <w:bookmarkStart w:id="4" w:name="_Toc87348051"/>
            <w:bookmarkStart w:id="5" w:name="_Toc96968156"/>
            <w:r>
              <w:rPr>
                <w:rFonts w:ascii="Times New Roman" w:hAnsi="Times New Roman" w:cs="Times New Roman"/>
                <w:b/>
                <w:sz w:val="20"/>
              </w:rPr>
              <w:t>2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 xml:space="preserve">. Общие технические и конструктивные требования к </w:t>
            </w:r>
            <w:bookmarkEnd w:id="3"/>
            <w:bookmarkEnd w:id="4"/>
            <w:r w:rsidRPr="00785D73">
              <w:rPr>
                <w:rFonts w:ascii="Times New Roman" w:hAnsi="Times New Roman" w:cs="Times New Roman"/>
                <w:b/>
                <w:sz w:val="20"/>
              </w:rPr>
              <w:t>системе очистки тары</w:t>
            </w:r>
            <w:bookmarkEnd w:id="5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91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Система очист</w:t>
            </w:r>
            <w:bookmarkStart w:id="6" w:name="_GoBack"/>
            <w:bookmarkEnd w:id="6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ки тары технологически и конструктивно спроектирована таким образом, чтобы время сушки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было не более 30 минут.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Внешняя мойка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осуществляется с помощью моющих форсунок.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Внутренняя мойка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осуществляется вращающейся головкой (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спрейбол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) телескопической системы с автоматическим позиционированием внутри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через его верхнее отверстие.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Сушка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осуществляется очищенным горячим воздухом.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Все критические узлы, детали и поверхности машины выполнены из стали 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AISI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316L, имеют шероховатость поверхности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Ra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не более 0,6 мкм и отполированные до зеркального блеска. Остальные видовые части выполнены из стали 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AISI</w:t>
            </w: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304, имеют шероховатость поверхности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Ra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не более 0,8 мкм. Уплотнения из материалов, одобренных для применения в фармацевтической промышленности.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Продувка трубопроводов производится сжатым воздухом, прошедшим предварительную фильтрацию.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6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  <w:highlight w:val="yellow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Система автоматической дозировки детергента.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8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Фильтрация дренажа через сетчатый фильтр.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Контроль проведения отмывки осуществляется по датчику электропроводимости, установленном в дренажном сливе.</w:t>
            </w:r>
            <w:proofErr w:type="gramEnd"/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0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Цикл мойки/сушки состоит 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из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предварительная мойка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хозпитьевой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водой;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мойка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хозпитьевой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горячей водой с добавлением детергента;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ополаскивание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хозпитьевой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водой;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ополаскивание очищенной водой;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продувка трубопроводов;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сушка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бина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47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Обеспечивается контроль следующих параметров: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7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входное давление воды;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8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температура воды;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01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наличие детергента;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температура воздуха;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время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подцикла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наличие сжатого воздуха;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электропроводимость сточных вод.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Распечатка протокола на принтере. В протоколе отражается следующая информация: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- все параметры процесса и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подпроцессов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63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дата и время;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код продукта;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7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имя рецепта;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результат регистрации электропроводимости сточной воды при финишном ополаскивании;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номер партии;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идентификация оператора;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- перечень аварий, зарегистрированных во время процесса.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57" w:right="57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Система подогрева воды паром от 10 до 90 градусов и поддержания 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в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заданной</w:t>
            </w:r>
            <w:proofErr w:type="gram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температуры при расходе не менее 90 л/мин.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54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Режим работы: автоматический и ручной.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Оборудование должно быть новым, изготовленным одним производителем.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Цельные конструктивные элементы оборудования в рабочей зоне, без применения заклепок и прерывистой сварки.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AB0ECC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7" w:name="_Toc87347858"/>
            <w:bookmarkStart w:id="8" w:name="_Toc87348062"/>
            <w:bookmarkStart w:id="9" w:name="_Toc96968157"/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 xml:space="preserve">. Требования к программному обеспечению </w:t>
            </w:r>
            <w:bookmarkEnd w:id="7"/>
            <w:bookmarkEnd w:id="8"/>
            <w:r w:rsidRPr="00785D73">
              <w:rPr>
                <w:rFonts w:ascii="Times New Roman" w:hAnsi="Times New Roman" w:cs="Times New Roman"/>
                <w:b/>
                <w:sz w:val="20"/>
              </w:rPr>
              <w:t>и ПК</w:t>
            </w:r>
            <w:bookmarkEnd w:id="9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в комплекте с оборудованием сервера или персонального компьютера необходимо выполнить следующие требования: характеристики не ниже: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5; 16 Гб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DDR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- 2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Tb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; ЖКИ (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LCD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диагональ не менее 22’’; порты: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не менее -4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из них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3.0 -2шт,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Network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VGA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DVI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DisplayPort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,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PCIe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). Персональный компьютер должен быть под управлением ОС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(не ниже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10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с лицензией (с голографическими наклейками или иными подтверждающими подлинность идентификаторами согласно требованиям компании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Windows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должна иметь поддержку компанией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Microsoft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на момент поставки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Linux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ОС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Android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Печатающие устройства (принтеры, МФУ) поставляемые с оборудованием сертифицированы на территории РБ. Расходные материалы к печатающим устройствам должны быть представлены на рынке РБ в свободной продаже.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2A2DF7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0" w:name="_Toc87347859"/>
            <w:bookmarkStart w:id="11" w:name="_Toc87348063"/>
            <w:bookmarkStart w:id="12" w:name="_Toc96968158"/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. Требования к электронным компонентам и средствам измерения</w:t>
            </w:r>
            <w:bookmarkEnd w:id="10"/>
            <w:bookmarkEnd w:id="11"/>
            <w:bookmarkEnd w:id="12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Шкалы средств измерения, входящих в состав закупаемого оборудования в единицах СИ: давление – Па, температура – °С, влажность – %.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a5"/>
              <w:spacing w:line="200" w:lineRule="exact"/>
              <w:ind w:left="69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Контроллеры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</w:t>
            </w:r>
            <w:r w:rsidRPr="00785D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785D7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785D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785D73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785D73" w:rsidRPr="00785D73" w:rsidTr="00785D73">
        <w:trPr>
          <w:trHeight w:val="115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57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Панели оператора - от 10”.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Цветная сенсорная панель оператора, интерфейс на русском языке.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Отображение параметров процесса в режиме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online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19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Кнопка аварийной остановки.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Для электронного оборудования (частотные привода,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сервоконтроллеры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, сервопривода, другие программируемые устройства) наличие рабочих программ (</w:t>
            </w:r>
            <w:r w:rsidRPr="00785D73">
              <w:rPr>
                <w:rFonts w:ascii="Times New Roman" w:hAnsi="Times New Roman" w:cs="Times New Roman"/>
                <w:iCs/>
                <w:sz w:val="20"/>
                <w:szCs w:val="20"/>
              </w:rPr>
              <w:t>проектов в виде файлов с расширением соответствующим применяемым программам для программирования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), настроечных таблиц на электронном носителе.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>Для контроллера, панели оператора - наличие рабочих программ (образов) на электронном носителе с быстрой переустановкой образа (рабочей программы) без дополнительных устройств.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Пароли доступа статические, без ограничения срока действия.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Архив аварийных сообщений, а также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логирование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Регистрация технологических параметров, влияющих на конечное качество с созданием архива данных и распечаткой через удаленный ПК.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60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Счетчик отработанных часов.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Силовые кабели подключения электромоторов к частотным преобразователям экранированные.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57" w:right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Все кабеля используемые для подключения измерительных и исполнительных устройств должны иметь сертификат соответствия требованиям     </w:t>
            </w: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ТР</w:t>
            </w:r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ТС 004/2011, ТР ТС 037/2016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57" w:right="166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 xml:space="preserve">Система управления с поддержкой протокола передачи данных </w:t>
            </w:r>
            <w:proofErr w:type="spellStart"/>
            <w:r w:rsidRPr="00785D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Modbus</w:t>
            </w:r>
            <w:proofErr w:type="spellEnd"/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>—</w:t>
            </w:r>
            <w:r w:rsidRPr="00785D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TCP</w:t>
            </w:r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Pr="00785D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RTU</w:t>
            </w:r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 xml:space="preserve"> для подключения в единую систему </w:t>
            </w:r>
            <w:r w:rsidRPr="00785D73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SCADA</w:t>
            </w:r>
            <w:r w:rsidRPr="00785D73">
              <w:rPr>
                <w:rFonts w:ascii="Times New Roman" w:hAnsi="Times New Roman"/>
                <w:iCs/>
                <w:sz w:val="20"/>
                <w:szCs w:val="20"/>
              </w:rPr>
              <w:t xml:space="preserve"> с целью диспетчеризации и архивирования производственных параметров, влияющих на конечное качество и данных о производительности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Система управления обеспечивает: регулировку процессов и контроль соблюдения всех параметров; протоколирование основных технологических данных; самодиагностику и сообщение о неисправностях. Система управления имеет общую архитектуру управления процессами и скомплектована одним производителем. Система управления должна иметь не менее трех уровней доступа с возможностью создания библиотеки рецептов.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Мнемосхема оборудования, с визуализацией процесса работы и управления на панели оператора.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Дисплей (русифицированный) обеспечивает отображение текущего состояния процесса и контроль основных его параметров.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Звуковая и световая сигнализаций о начале, окончании процесса мойки и авариях.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7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Контроль давления </w:t>
            </w:r>
            <w:proofErr w:type="spellStart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хозпитьевой</w:t>
            </w:r>
            <w:proofErr w:type="spellEnd"/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 xml:space="preserve"> воды.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98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90" w:righ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5D73">
              <w:rPr>
                <w:rFonts w:ascii="Times New Roman" w:eastAsia="Times New Roman" w:hAnsi="Times New Roman"/>
                <w:sz w:val="20"/>
                <w:szCs w:val="20"/>
              </w:rPr>
              <w:t>Контроль давления очищенной воды.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B55065">
        <w:trPr>
          <w:trHeight w:val="34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3" w:name="_Toc87347860"/>
            <w:bookmarkStart w:id="14" w:name="_Toc87348064"/>
            <w:bookmarkStart w:id="15" w:name="_Toc96968159"/>
            <w:r>
              <w:rPr>
                <w:rFonts w:ascii="Times New Roman" w:hAnsi="Times New Roman" w:cs="Times New Roman"/>
                <w:b/>
                <w:sz w:val="20"/>
              </w:rPr>
              <w:t>5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. Требования к поставляемой с оборудованием документации</w:t>
            </w:r>
            <w:bookmarkEnd w:id="13"/>
            <w:bookmarkEnd w:id="14"/>
            <w:bookmarkEnd w:id="15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В комплект документации, поставляемой с оборудованием, включить: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схемы электрические принципиальные, пневматические, гидравлические, схемы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&amp;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сертификаты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GAMP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5 и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CFR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21 часть 11 для программного обеспечения;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полная спецификация механических узлов, компонентов, деталей, запорной и регулирующей арматуры и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или английском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1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страны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происхождения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82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сертификат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качества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ISO;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на русском или английском языке;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-полная детализированная спецификация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клемпов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-всю выше </w:t>
            </w: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перечисленная</w:t>
            </w:r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документацию в печатном и электронном виде.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6" w:name="_Toc87347861"/>
            <w:bookmarkStart w:id="17" w:name="_Toc87348065"/>
            <w:bookmarkStart w:id="18" w:name="_Toc96968160"/>
            <w:r>
              <w:rPr>
                <w:rFonts w:ascii="Times New Roman" w:hAnsi="Times New Roman" w:cs="Times New Roman"/>
                <w:b/>
                <w:sz w:val="20"/>
              </w:rPr>
              <w:t>6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. Требования к оборудованию в части охраны труда, окружающей среды и промышленной безопасности</w:t>
            </w:r>
            <w:bookmarkEnd w:id="16"/>
            <w:bookmarkEnd w:id="17"/>
            <w:bookmarkEnd w:id="18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уровень шума на рабочих местах при любом режиме работы линии не более 80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в т.ч. каждой единицы оборудования входящей в комплект линии;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дБА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автоматические блокировки для обеспечения безаварийной и безопасной работы оборудования, а также защитных ограждений, приспособлений;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устройство для отвода вредных выделений (аспирация) при работе оборудования;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 доступность осмотра, ремонта, санитарной обработки оборудования.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8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Соответствие оборудования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7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19" w:name="_Toc87347862"/>
            <w:bookmarkStart w:id="20" w:name="_Toc87348066"/>
            <w:bookmarkStart w:id="21" w:name="_Toc96968161"/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. Требование к оборудованию в области надлежащей производственной практики (GMP)</w:t>
            </w:r>
            <w:bookmarkEnd w:id="19"/>
            <w:bookmarkEnd w:id="20"/>
            <w:bookmarkEnd w:id="21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оборудования требованиям: ТКП 447-2017 (33050) «Производство лекарственных средств. Технологическое оборудование», "Об утверждении Правил надлежащей производственной практики Евразийского экономического союза", ТКП 030-2017 (33050) «Надлежащая производственная практика», решения Совета Евразийской экономической комиссии от 3 ноября 2016 г.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77.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Материалы, имеющие конта</w:t>
            </w: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кт с пр</w:t>
            </w:r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одуктом, не оказывают влияние на свойства продукта.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Оборудование спроектировано таким образом, чтобы его можно было легко и тщательно очищать. Работы по ремонту и техническому обслуживанию оборудования не должны представлять опасности для качества продукции.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Продавцу оборудования предоставить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. Продавцу совместно с представителем заказчика провести и заполнить данный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валидационный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пакет документов.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Протокол приемочных испытаний  на предприятии-изготовителе оборудования      (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Протокол приемочных испытаний на месте установки у заказчика (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URS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Квалификация монтажа (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конструкционным материалам и т.п.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>Квалификация функционирования (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785D73">
              <w:rPr>
                <w:rFonts w:ascii="Times New Roman" w:hAnsi="Times New Roman"/>
                <w:sz w:val="20"/>
                <w:szCs w:val="20"/>
              </w:rPr>
              <w:t>испытания</w:t>
            </w:r>
            <w:proofErr w:type="gramEnd"/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 xml:space="preserve">Предоставить пакет квалификационной документации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на русском или английском языке в электронном виде для согласования с заказчиком до проведения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SAT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испытаний.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spacing w:after="0" w:line="200" w:lineRule="exact"/>
              <w:ind w:left="40" w:right="16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5D73">
              <w:rPr>
                <w:rFonts w:ascii="Times New Roman" w:hAnsi="Times New Roman"/>
                <w:sz w:val="20"/>
                <w:szCs w:val="20"/>
              </w:rPr>
              <w:t xml:space="preserve">Проведение испытаний согласно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с заполнением согласованных с заказчиком протоколов испытаний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IQ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785D73">
              <w:rPr>
                <w:rFonts w:ascii="Times New Roman" w:hAnsi="Times New Roman"/>
                <w:sz w:val="20"/>
                <w:szCs w:val="20"/>
                <w:lang w:val="en-US"/>
              </w:rPr>
              <w:t>OQ</w:t>
            </w:r>
            <w:r w:rsidRPr="00785D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10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2" w:name="_Toc87347863"/>
            <w:bookmarkStart w:id="23" w:name="_Toc87348067"/>
            <w:bookmarkStart w:id="24" w:name="_Toc96968162"/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785D73">
              <w:rPr>
                <w:rFonts w:ascii="Times New Roman" w:hAnsi="Times New Roman" w:cs="Times New Roman"/>
                <w:b/>
                <w:sz w:val="20"/>
              </w:rPr>
              <w:t>. Основные требования к проведению FAT, SAT испытаниям</w:t>
            </w:r>
            <w:bookmarkEnd w:id="22"/>
            <w:bookmarkEnd w:id="23"/>
            <w:bookmarkEnd w:id="24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сложившейся эпидемиологической ситуацией, сопряженной с высоким риском инфицирования 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-19, продавцу предусмотреть возможность проведения заводских приемочных испытаний (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продавца в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85D73" w:rsidRPr="00785D73" w:rsidRDefault="00785D73" w:rsidP="00785D73">
            <w:pPr>
              <w:pStyle w:val="TableParagraph"/>
              <w:spacing w:line="200" w:lineRule="exact"/>
              <w:ind w:left="90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Проведение заводских приемочных испытаний (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или с присутствием представителей заказчика – по выбору заказчика.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При проведении заводских приемочных испытаний (</w:t>
            </w:r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FAT</w:t>
            </w: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) на заводе производителя в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онлайн-режиме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, продавец должен предоставить заказчику фото и видео материалы готового к испытаниям оборудования. Фото и видео материалы должны содержать полную информацию по каждому пункту технического задания. Фото видео материалы должны быть сформированы индивидуально к каждому пункту технического задания.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По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требованию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заказчика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продавец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обязан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предоставить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недостающую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 w:right="16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После изучения заказчиком фото и видео материалов продавец организует </w:t>
            </w:r>
            <w:proofErr w:type="spellStart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Pr="00785D73">
              <w:rPr>
                <w:rFonts w:ascii="Times New Roman" w:hAnsi="Times New Roman" w:cs="Times New Roman"/>
                <w:sz w:val="20"/>
                <w:szCs w:val="20"/>
              </w:rPr>
              <w:t xml:space="preserve"> видеоконференцию по согласованию с заказчиком.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85D73" w:rsidRPr="00785D73" w:rsidTr="00785D73">
        <w:trPr>
          <w:trHeight w:val="25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ConsPlusNormal"/>
              <w:spacing w:line="200" w:lineRule="exact"/>
              <w:rPr>
                <w:rFonts w:ascii="Times New Roman" w:hAnsi="Times New Roman" w:cs="Times New Roman"/>
                <w:b/>
                <w:sz w:val="20"/>
              </w:rPr>
            </w:pPr>
            <w:bookmarkStart w:id="25" w:name="_Toc87347864"/>
            <w:bookmarkStart w:id="26" w:name="_Toc87348068"/>
            <w:bookmarkStart w:id="27" w:name="_Toc96968163"/>
            <w:r w:rsidRPr="00785D73">
              <w:rPr>
                <w:rFonts w:ascii="Times New Roman" w:hAnsi="Times New Roman" w:cs="Times New Roman"/>
                <w:b/>
                <w:sz w:val="20"/>
              </w:rPr>
              <w:t>13. Требования к упаковке оборудования</w:t>
            </w:r>
            <w:bookmarkEnd w:id="25"/>
            <w:bookmarkEnd w:id="26"/>
            <w:bookmarkEnd w:id="27"/>
          </w:p>
        </w:tc>
      </w:tr>
      <w:tr w:rsidR="00785D73" w:rsidRPr="00785D73" w:rsidTr="00827546">
        <w:trPr>
          <w:trHeight w:val="346"/>
        </w:trPr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D73" w:rsidRPr="00785D73" w:rsidRDefault="00785D73" w:rsidP="00785D73">
            <w:pPr>
              <w:pStyle w:val="TableParagraph"/>
              <w:spacing w:line="200" w:lineRule="exact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785D73">
              <w:rPr>
                <w:rFonts w:ascii="Times New Roman" w:hAnsi="Times New Roman" w:cs="Times New Roman"/>
                <w:sz w:val="20"/>
                <w:szCs w:val="20"/>
              </w:rPr>
              <w:t>Упаковка, в которой отгружается товар, должна обеспечить сохранность товара во 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73" w:rsidRPr="00785D73" w:rsidRDefault="00785D73" w:rsidP="00785D73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F066F" w:rsidRPr="00EB2DDE" w:rsidRDefault="000F066F" w:rsidP="000F066F">
      <w:pPr>
        <w:pStyle w:val="ConsPlusNormal"/>
        <w:spacing w:line="240" w:lineRule="exact"/>
        <w:rPr>
          <w:rFonts w:ascii="Times New Roman" w:hAnsi="Times New Roman" w:cs="Times New Roman"/>
          <w:b/>
        </w:rPr>
      </w:pPr>
    </w:p>
    <w:p w:rsidR="000F066F" w:rsidRDefault="000F066F" w:rsidP="000F066F">
      <w:pPr>
        <w:pStyle w:val="ConsPlusNormal"/>
        <w:spacing w:line="240" w:lineRule="exact"/>
        <w:jc w:val="center"/>
        <w:rPr>
          <w:rFonts w:ascii="Times New Roman" w:hAnsi="Times New Roman" w:cs="Times New Roman"/>
          <w:b/>
        </w:rPr>
      </w:pPr>
    </w:p>
    <w:p w:rsidR="000F066F" w:rsidRDefault="000F066F" w:rsidP="000F066F"/>
    <w:p w:rsidR="00373045" w:rsidRDefault="00373045"/>
    <w:sectPr w:rsidR="00373045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0F066F"/>
    <w:rsid w:val="000F066F"/>
    <w:rsid w:val="00272CC8"/>
    <w:rsid w:val="00373045"/>
    <w:rsid w:val="004F01AF"/>
    <w:rsid w:val="00511C1D"/>
    <w:rsid w:val="005A5AAC"/>
    <w:rsid w:val="00785D73"/>
    <w:rsid w:val="007B6511"/>
    <w:rsid w:val="00992636"/>
    <w:rsid w:val="00AD0F7C"/>
    <w:rsid w:val="00C35155"/>
    <w:rsid w:val="00C901AE"/>
    <w:rsid w:val="00D82768"/>
    <w:rsid w:val="00D92B27"/>
    <w:rsid w:val="00DE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66F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uiPriority w:val="9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uiPriority w:val="9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0F06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85D7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2709</Words>
  <Characters>15443</Characters>
  <Application>Microsoft Office Word</Application>
  <DocSecurity>0</DocSecurity>
  <Lines>128</Lines>
  <Paragraphs>36</Paragraphs>
  <ScaleCrop>false</ScaleCrop>
  <Company/>
  <LinksUpToDate>false</LinksUpToDate>
  <CharactersWithSpaces>18116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7</cp:revision>
  <dcterms:created xsi:type="dcterms:W3CDTF">2022-01-19T08:21:00Z</dcterms:created>
  <dcterms:modified xsi:type="dcterms:W3CDTF">2022-03-04T09:44:00Z</dcterms:modified>
</cp:coreProperties>
</file>